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PROGRAM “SPEAKINVALID — WELCOME TO THE WORLD”</w:t>
      </w:r>
    </w:p>
    <w:p>
      <w:r>
        <w:t>(Мовна інклюзивна програма Благодійного фонду «Світло Серця Тячів» для людей з інвалідністю та порушеннями зору)</w:t>
      </w:r>
    </w:p>
    <w:p>
      <w:pPr>
        <w:pStyle w:val="Heading2"/>
      </w:pPr>
      <w:r>
        <w:t>1. Основна ідея</w:t>
      </w:r>
    </w:p>
    <w:p>
      <w:r>
        <w:t>Мовна програма для людей з інвалідністю та порушеннями зору, яка відкриває шлях до комунікації, навчання, роботи й участі у світових процесах. Мова тут — не просто знання, а ключ до свободи та самореалізації.</w:t>
      </w:r>
    </w:p>
    <w:p>
      <w:pPr>
        <w:pStyle w:val="Heading2"/>
      </w:pPr>
      <w:r>
        <w:t>2. Формат</w:t>
      </w:r>
    </w:p>
    <w:p>
      <w:r>
        <w:t>• Онлайн і офлайн модулі (через Zoom, у приміщенні Фонду або партнерських центрів).</w:t>
        <w:br/>
        <w:t>• 2 рівні по 6 місяців кожен, з гнучким темпом навчання (адаптація для кожного учасника).</w:t>
        <w:br/>
        <w:t>• Аудіо- та тактильні матеріали — адаптовані для людей із порушенням зору.</w:t>
        <w:br/>
        <w:t>• Використання AI-асистентів та голосових перекладачів для тренування мови.</w:t>
      </w:r>
    </w:p>
    <w:p>
      <w:pPr>
        <w:pStyle w:val="Heading2"/>
      </w:pPr>
      <w:r>
        <w:t>3. Мета</w:t>
      </w:r>
    </w:p>
    <w:p>
      <w:r>
        <w:t>• Дати людям з інвалідністю можливість вільно спілкуватися англійською чи іншими мовами.</w:t>
        <w:br/>
        <w:t>• Подолати мовні та психологічні бар’єри.</w:t>
        <w:br/>
        <w:t>• Створити міжнародну спільноту — SpeakInvalid Community, яка з’єднує учасників із різних країн.</w:t>
        <w:br/>
        <w:t>• Допомогти інтегруватися у світові онлайн-курси, програми, гранти, професії.</w:t>
      </w:r>
    </w:p>
    <w:p>
      <w:pPr>
        <w:pStyle w:val="Heading2"/>
      </w:pPr>
      <w:r>
        <w:t>4. Компоненти програми</w:t>
      </w:r>
    </w:p>
    <w:p>
      <w:r>
        <w:t>1. Language for Life — базові навички спілкування, знайомства, повсякденні теми.</w:t>
        <w:br/>
        <w:t>2. Digital English — робота з комп’ютером, смартфоном, електронною поштою.</w:t>
        <w:br/>
        <w:t>3. Travel &amp; Culture — орієнтація у просторі, подорожі, взаємодія в нових умовах.</w:t>
        <w:br/>
        <w:t>4. Work &amp; Inclusion — комунікація на роботі, у команді, на інтерв’ю.</w:t>
        <w:br/>
        <w:t>5. Community Talks — розмовні клуби, спільні зустрічі, відеообмін.</w:t>
      </w:r>
    </w:p>
    <w:p>
      <w:pPr>
        <w:pStyle w:val="Heading2"/>
      </w:pPr>
      <w:r>
        <w:t>5. Партнери</w:t>
      </w:r>
    </w:p>
    <w:p>
      <w:r>
        <w:t>• Викладачі-волонтери з України, Польщі, Великої Британії.</w:t>
        <w:br/>
        <w:t>• Освітні онлайн-платформи (Coursera, Duolingo for Schools).</w:t>
        <w:br/>
        <w:t>• Міжнародні фонди, які підтримують інклюзивну освіту.</w:t>
      </w:r>
    </w:p>
    <w:p>
      <w:pPr>
        <w:pStyle w:val="Heading2"/>
      </w:pPr>
      <w:r>
        <w:t>6. Відмінність програми</w:t>
      </w:r>
    </w:p>
    <w:p>
      <w:r>
        <w:t>Це не просто курси мови. Це соціальна інновація, де мова = шлях до соціальної адаптації, подолання бар’єрів і можливість сказати: “I can speak to the world.”</w:t>
      </w:r>
    </w:p>
    <w:p>
      <w:r>
        <w:br/>
        <w:t>Благодійний фонд «Світло Серця Тячів»</w:t>
      </w:r>
    </w:p>
    <w:p>
      <w:r>
        <w:t>м. Тячів, Україна — 2025 рік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